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bookmarkStart w:id="0" w:name="_GoBack"/>
      <w:bookmarkEnd w:id="0"/>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D83588">
      <w:pPr>
        <w:widowControl/>
        <w:ind w:firstLine="6480"/>
        <w:jc w:val="both"/>
        <w:rPr>
          <w:sz w:val="24"/>
        </w:rPr>
      </w:pPr>
      <w:r>
        <w:rPr>
          <w:sz w:val="24"/>
        </w:rPr>
        <w:t>January</w:t>
      </w:r>
      <w:r w:rsidR="00E04F94">
        <w:rPr>
          <w:sz w:val="24"/>
        </w:rPr>
        <w:t xml:space="preserve"> </w:t>
      </w:r>
      <w:r>
        <w:rPr>
          <w:sz w:val="24"/>
        </w:rPr>
        <w:t>5</w:t>
      </w:r>
      <w:r w:rsidR="005F6730">
        <w:rPr>
          <w:sz w:val="24"/>
        </w:rPr>
        <w:t>,</w:t>
      </w:r>
      <w:r w:rsidR="00E67D00">
        <w:rPr>
          <w:sz w:val="24"/>
        </w:rPr>
        <w:t xml:space="preserve"> 20</w:t>
      </w:r>
      <w:r w:rsidR="00757811">
        <w:rPr>
          <w:sz w:val="24"/>
        </w:rPr>
        <w:t>1</w:t>
      </w:r>
      <w:r>
        <w:rPr>
          <w:sz w:val="24"/>
        </w:rPr>
        <w:t>6</w:t>
      </w:r>
    </w:p>
    <w:p w:rsidR="00E67D00" w:rsidRDefault="00E04F94">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DE4410">
        <w:rPr>
          <w:sz w:val="24"/>
        </w:rPr>
        <w:t>Regular Meeting</w:t>
      </w:r>
      <w:r w:rsidR="001572FB">
        <w:rPr>
          <w:sz w:val="24"/>
        </w:rPr>
        <w:t xml:space="preserve"> </w:t>
      </w:r>
      <w:r w:rsidR="003D04F5" w:rsidRPr="003D04F5">
        <w:rPr>
          <w:sz w:val="24"/>
        </w:rPr>
        <w:t xml:space="preserve">on </w:t>
      </w:r>
      <w:r w:rsidR="00D83588">
        <w:rPr>
          <w:sz w:val="24"/>
        </w:rPr>
        <w:t>January</w:t>
      </w:r>
      <w:r w:rsidR="00DE4410">
        <w:rPr>
          <w:sz w:val="24"/>
        </w:rPr>
        <w:t xml:space="preserve"> </w:t>
      </w:r>
      <w:r w:rsidR="00D83588">
        <w:rPr>
          <w:sz w:val="24"/>
        </w:rPr>
        <w:t>5</w:t>
      </w:r>
      <w:r w:rsidR="003D04F5" w:rsidRPr="003D04F5">
        <w:rPr>
          <w:sz w:val="24"/>
        </w:rPr>
        <w:t>, 201</w:t>
      </w:r>
      <w:r w:rsidR="00D83588">
        <w:rPr>
          <w:sz w:val="24"/>
        </w:rPr>
        <w:t>6</w:t>
      </w:r>
      <w:r w:rsidR="003D04F5" w:rsidRPr="003D04F5">
        <w:rPr>
          <w:sz w:val="24"/>
        </w:rPr>
        <w:t xml:space="preserve"> at the Maryville Municipal Center at</w:t>
      </w:r>
      <w:r w:rsidR="003D04F5">
        <w:rPr>
          <w:sz w:val="24"/>
        </w:rPr>
        <w:t xml:space="preserve"> </w:t>
      </w:r>
      <w:r w:rsidR="00DE4410">
        <w:rPr>
          <w:sz w:val="24"/>
        </w:rPr>
        <w:t>7:00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DE4410">
        <w:rPr>
          <w:sz w:val="24"/>
        </w:rPr>
        <w:t xml:space="preserve"> </w:t>
      </w:r>
      <w:r w:rsidR="0020024B">
        <w:rPr>
          <w:sz w:val="24"/>
        </w:rPr>
        <w:t>Fred Metz</w:t>
      </w:r>
      <w:r w:rsidR="00E27BC9">
        <w:rPr>
          <w:sz w:val="24"/>
        </w:rPr>
        <w:t>, Joe Swann</w:t>
      </w:r>
      <w:r w:rsidR="00AF1C0A">
        <w:rPr>
          <w:sz w:val="24"/>
        </w:rPr>
        <w:t xml:space="preserve"> and</w:t>
      </w:r>
      <w:r w:rsidR="00985227">
        <w:rPr>
          <w:sz w:val="24"/>
        </w:rPr>
        <w:t xml:space="preserve"> </w:t>
      </w:r>
      <w:r w:rsidR="00DE4410">
        <w:rPr>
          <w:sz w:val="24"/>
        </w:rPr>
        <w:t>Andy White</w:t>
      </w:r>
      <w:r w:rsidR="00AF1C0A">
        <w:rPr>
          <w:sz w:val="24"/>
        </w:rPr>
        <w:t xml:space="preserve">.  </w:t>
      </w:r>
      <w:r>
        <w:rPr>
          <w:sz w:val="24"/>
        </w:rPr>
        <w:t xml:space="preserve">Also present were City Manager </w:t>
      </w:r>
      <w:r w:rsidR="0096426C">
        <w:rPr>
          <w:sz w:val="24"/>
        </w:rPr>
        <w:t>Greg McClain,</w:t>
      </w:r>
      <w:r w:rsidR="008969A8">
        <w:rPr>
          <w:sz w:val="24"/>
        </w:rPr>
        <w:t xml:space="preserve"> </w:t>
      </w:r>
      <w:r>
        <w:rPr>
          <w:sz w:val="24"/>
        </w:rPr>
        <w:t xml:space="preserve">City Recorder </w:t>
      </w:r>
      <w:r w:rsidR="008B00F5">
        <w:rPr>
          <w:sz w:val="24"/>
        </w:rPr>
        <w:t>Deborah P. Caughron</w:t>
      </w:r>
      <w:r w:rsidR="0096426C">
        <w:rPr>
          <w:sz w:val="24"/>
        </w:rPr>
        <w:t xml:space="preserve">, and City Attorney </w:t>
      </w:r>
      <w:r w:rsidR="00D83588">
        <w:rPr>
          <w:sz w:val="24"/>
        </w:rPr>
        <w:t>Melanie Davis</w:t>
      </w:r>
      <w:r w:rsidR="00E776F6">
        <w:rPr>
          <w:sz w:val="24"/>
        </w:rPr>
        <w:t xml:space="preserve">. </w:t>
      </w:r>
      <w:r w:rsidR="0096426C">
        <w:rPr>
          <w:sz w:val="24"/>
        </w:rPr>
        <w:t xml:space="preserve">Councilman Tommy Hunt was absent. </w:t>
      </w:r>
      <w:r>
        <w:rPr>
          <w:sz w:val="24"/>
        </w:rPr>
        <w:t>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96426C">
        <w:rPr>
          <w:sz w:val="24"/>
        </w:rPr>
        <w:t>Metz</w:t>
      </w:r>
      <w:r w:rsidR="00177A3B">
        <w:rPr>
          <w:sz w:val="24"/>
        </w:rPr>
        <w:t xml:space="preserve"> </w:t>
      </w:r>
      <w:r>
        <w:rPr>
          <w:sz w:val="24"/>
        </w:rPr>
        <w:t xml:space="preserve">and seconded by Councilman </w:t>
      </w:r>
      <w:r w:rsidR="00D83588">
        <w:rPr>
          <w:sz w:val="24"/>
        </w:rPr>
        <w:t>White</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D83588">
        <w:rPr>
          <w:sz w:val="24"/>
        </w:rPr>
        <w:t>December</w:t>
      </w:r>
      <w:r w:rsidR="00DE4410">
        <w:rPr>
          <w:sz w:val="24"/>
        </w:rPr>
        <w:t xml:space="preserve"> </w:t>
      </w:r>
      <w:r w:rsidR="00D83588">
        <w:rPr>
          <w:sz w:val="24"/>
        </w:rPr>
        <w:t>1</w:t>
      </w:r>
      <w:r w:rsidR="00BE63B1">
        <w:rPr>
          <w:sz w:val="24"/>
        </w:rPr>
        <w:t>, 20</w:t>
      </w:r>
      <w:r w:rsidR="00757811">
        <w:rPr>
          <w:sz w:val="24"/>
        </w:rPr>
        <w:t>1</w:t>
      </w:r>
      <w:r w:rsidR="00E776F6">
        <w:rPr>
          <w:sz w:val="24"/>
        </w:rPr>
        <w:t>5</w:t>
      </w:r>
      <w:r w:rsidR="00332C2D">
        <w:rPr>
          <w:sz w:val="24"/>
        </w:rPr>
        <w:t xml:space="preserve"> </w:t>
      </w:r>
      <w:r w:rsidR="000E0B48">
        <w:rPr>
          <w:sz w:val="24"/>
        </w:rPr>
        <w:t>Council M</w:t>
      </w:r>
      <w:r>
        <w:rPr>
          <w:sz w:val="24"/>
        </w:rPr>
        <w:t>eeting. On roll call the vote was unanimous.</w:t>
      </w:r>
    </w:p>
    <w:p w:rsidR="0096426C" w:rsidRDefault="0096426C">
      <w:pPr>
        <w:widowControl/>
        <w:spacing w:line="480" w:lineRule="auto"/>
        <w:ind w:firstLine="1440"/>
        <w:jc w:val="both"/>
        <w:rPr>
          <w:sz w:val="24"/>
        </w:rPr>
      </w:pPr>
      <w:r>
        <w:rPr>
          <w:sz w:val="24"/>
        </w:rPr>
        <w:t xml:space="preserve">At this time, </w:t>
      </w:r>
      <w:r w:rsidR="00D83588">
        <w:rPr>
          <w:sz w:val="24"/>
        </w:rPr>
        <w:t>the Mayor presented a Proclamation honoring Dean Stone and declaring January, 5, 2016 as Dean Stone Day.</w:t>
      </w:r>
    </w:p>
    <w:p w:rsidR="00E67D00" w:rsidRDefault="00E67D00">
      <w:pPr>
        <w:widowControl/>
        <w:spacing w:line="480" w:lineRule="auto"/>
        <w:ind w:firstLine="1440"/>
        <w:jc w:val="both"/>
        <w:rPr>
          <w:sz w:val="24"/>
        </w:rPr>
      </w:pPr>
      <w:r>
        <w:rPr>
          <w:sz w:val="24"/>
        </w:rPr>
        <w:t>THEREUPON, THE FOLLOWING PROCEEDINGS WERE HAD AND ENTERED OF RECORD TO-WIT:</w:t>
      </w:r>
    </w:p>
    <w:p w:rsidR="001D3983" w:rsidRDefault="001D3983" w:rsidP="001D3983">
      <w:pPr>
        <w:pStyle w:val="BodyText"/>
        <w:tabs>
          <w:tab w:val="clear" w:pos="-1440"/>
        </w:tabs>
        <w:ind w:firstLine="1440"/>
      </w:pPr>
      <w:r>
        <w:t>Thereupon, the following captioned ordinance was presented, considered, and placed for passage on second and final reading:</w:t>
      </w:r>
    </w:p>
    <w:p w:rsidR="001D3983" w:rsidRDefault="001D3983" w:rsidP="001D3983">
      <w:pPr>
        <w:widowControl/>
        <w:ind w:left="1440" w:right="1440"/>
        <w:jc w:val="both"/>
        <w:rPr>
          <w:sz w:val="24"/>
        </w:rPr>
      </w:pPr>
      <w:r>
        <w:rPr>
          <w:sz w:val="24"/>
        </w:rPr>
        <w:t xml:space="preserve">AN ORDINANCE </w:t>
      </w:r>
      <w:r w:rsidR="0096426C">
        <w:rPr>
          <w:sz w:val="24"/>
        </w:rPr>
        <w:t xml:space="preserve">AMENDING MARYVILLE MUNICIPAL CODE </w:t>
      </w:r>
      <w:r w:rsidR="00D83588">
        <w:rPr>
          <w:sz w:val="24"/>
        </w:rPr>
        <w:t>TITLE 14, CHAPTER 2, SECTION 14-211 SUPPLEMENTAL USE REGULATIONS WITH REGARD TO ADULT DAY CARE USE</w:t>
      </w:r>
      <w:r>
        <w:rPr>
          <w:sz w:val="24"/>
        </w:rPr>
        <w:t>.</w:t>
      </w:r>
    </w:p>
    <w:p w:rsidR="001D3983" w:rsidRDefault="001D3983" w:rsidP="001D3983">
      <w:pPr>
        <w:widowControl/>
        <w:ind w:left="1440" w:right="1440"/>
        <w:jc w:val="both"/>
        <w:rPr>
          <w:sz w:val="24"/>
        </w:rPr>
      </w:pPr>
    </w:p>
    <w:p w:rsidR="00E776F6" w:rsidRDefault="001D3983" w:rsidP="00E776F6">
      <w:pPr>
        <w:widowControl/>
        <w:spacing w:line="480" w:lineRule="auto"/>
        <w:jc w:val="both"/>
        <w:rPr>
          <w:sz w:val="24"/>
        </w:rPr>
      </w:pPr>
      <w:r>
        <w:rPr>
          <w:sz w:val="24"/>
        </w:rPr>
        <w:t xml:space="preserve">Thereupon, it was moved by Councilman </w:t>
      </w:r>
      <w:r w:rsidR="00D83588">
        <w:rPr>
          <w:sz w:val="24"/>
        </w:rPr>
        <w:t>Swann</w:t>
      </w:r>
      <w:r>
        <w:rPr>
          <w:sz w:val="24"/>
        </w:rPr>
        <w:t xml:space="preserve"> and seconded by Councilman </w:t>
      </w:r>
      <w:r w:rsidR="00D83588">
        <w:rPr>
          <w:sz w:val="24"/>
        </w:rPr>
        <w:t>White</w:t>
      </w:r>
      <w:r>
        <w:rPr>
          <w:sz w:val="24"/>
        </w:rPr>
        <w:t xml:space="preserve"> that said ordinance be passed on second reading.  On roll call the vote was unanimous.  </w:t>
      </w:r>
      <w:r w:rsidRPr="00202D79">
        <w:rPr>
          <w:sz w:val="24"/>
        </w:rPr>
        <w:t xml:space="preserve">Thereupon, the </w:t>
      </w:r>
      <w:r w:rsidRPr="00202D79">
        <w:rPr>
          <w:sz w:val="24"/>
        </w:rPr>
        <w:lastRenderedPageBreak/>
        <w:t>Mayor declared that said ordinance had passed on second and final reading and the Mayor ordered said ordinance numbered 201</w:t>
      </w:r>
      <w:r w:rsidR="00D83588">
        <w:rPr>
          <w:sz w:val="24"/>
        </w:rPr>
        <w:t>6-01</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 xml:space="preserve">AN ORDINANCE </w:t>
      </w:r>
      <w:r w:rsidR="00D83588">
        <w:rPr>
          <w:sz w:val="24"/>
        </w:rPr>
        <w:t>AMENDING</w:t>
      </w:r>
      <w:r>
        <w:rPr>
          <w:sz w:val="24"/>
        </w:rPr>
        <w:t xml:space="preserve"> MARYVILLE MUNICIPAL CODE </w:t>
      </w:r>
      <w:r w:rsidR="00D83588">
        <w:rPr>
          <w:sz w:val="24"/>
        </w:rPr>
        <w:t>TITLE 14, CHAPTER 2, SECTION 14-202 BASIC DEFINITIONS AND INTERPRETATIONS AND SECTION 14-210 PERMISSIBLE USES WITH REGARD TO NURSERY SCHOOLS</w:t>
      </w:r>
      <w:r>
        <w:rPr>
          <w:sz w:val="24"/>
        </w:rPr>
        <w:t>.</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Metz and seconded by Councilman </w:t>
      </w:r>
      <w:r w:rsidR="00D83588">
        <w:rPr>
          <w:sz w:val="24"/>
        </w:rPr>
        <w:t>White</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D83588">
        <w:rPr>
          <w:sz w:val="24"/>
        </w:rPr>
        <w:t>6</w:t>
      </w:r>
      <w:r w:rsidRPr="00202D79">
        <w:rPr>
          <w:sz w:val="24"/>
        </w:rPr>
        <w:t>-</w:t>
      </w:r>
      <w:r w:rsidR="00D83588">
        <w:rPr>
          <w:sz w:val="24"/>
        </w:rPr>
        <w:t>02</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 xml:space="preserve">AN ORDINANCE </w:t>
      </w:r>
      <w:r w:rsidR="00D83588">
        <w:rPr>
          <w:sz w:val="24"/>
        </w:rPr>
        <w:t xml:space="preserve">TO AMEND THE OFFICIAL ZONING MAP OF THE CITY OF MARYVILLE, TENNESSEE, AS SET FORTH IN SECTION 13-7-203 THROUGH 13-7-204, </w:t>
      </w:r>
      <w:r w:rsidR="00D83588" w:rsidRPr="00D83588">
        <w:rPr>
          <w:sz w:val="24"/>
          <w:u w:val="single"/>
        </w:rPr>
        <w:t>TENNESSEE CODE ANNOTATED</w:t>
      </w:r>
      <w:r w:rsidR="00D83588">
        <w:rPr>
          <w:sz w:val="24"/>
        </w:rPr>
        <w:t>, BY REZONING TERRITORY LOCATED AT 206 MERRITT ROAD (BLOUNT COUNTY TAX MAP 058C, GROUP A, PARCEL 11.00), FROM RESIDENTIAL TO BUSINESS AND TRANSPORTATION.</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D83588">
        <w:rPr>
          <w:sz w:val="24"/>
        </w:rPr>
        <w:t>6</w:t>
      </w:r>
      <w:r w:rsidRPr="00202D79">
        <w:rPr>
          <w:sz w:val="24"/>
        </w:rPr>
        <w:t>-</w:t>
      </w:r>
      <w:r w:rsidR="00D83588">
        <w:rPr>
          <w:sz w:val="24"/>
        </w:rPr>
        <w:t>03</w:t>
      </w:r>
      <w:r w:rsidRPr="00202D79">
        <w:rPr>
          <w:sz w:val="24"/>
        </w:rPr>
        <w:t xml:space="preserve"> and recorded in the Ordinance Book of the City.</w:t>
      </w:r>
    </w:p>
    <w:p w:rsidR="00D83588" w:rsidRPr="00266E49" w:rsidRDefault="00D83588" w:rsidP="00D83588">
      <w:pPr>
        <w:pStyle w:val="BodyText"/>
        <w:tabs>
          <w:tab w:val="clear" w:pos="-1440"/>
        </w:tabs>
        <w:ind w:firstLine="1440"/>
      </w:pPr>
      <w:r w:rsidRPr="00266E49">
        <w:t>Thereupon, the following resolution was presented, considered, and placed for adoption:</w:t>
      </w:r>
    </w:p>
    <w:p w:rsidR="00D83588" w:rsidRDefault="00D83588" w:rsidP="00D83588">
      <w:pPr>
        <w:pStyle w:val="BlockText"/>
      </w:pPr>
      <w:r>
        <w:lastRenderedPageBreak/>
        <w:t>A RESOLUTION TO ANNEX CERTAIN TERRITORY KNOWN AS THE SHORE LAND COMPANY, LLC PROPERTY LOCATED ALONG E. LAMAR ALEXANDER PARKWAY (BLOUNT COUNTY TAX MAP 058D, GROUP C, PARCEL 7.00), AND TO INCORPORATE THE SAME WITHIN THE CORPORATE BOUNDARIES OF THE CITY OF MARYVILLE, TENNESSEE, AND TO ADOPT A PLAN OF SERVICES FOR THE TERRITORY.</w:t>
      </w:r>
    </w:p>
    <w:p w:rsidR="00D83588" w:rsidRDefault="00D83588" w:rsidP="00D83588">
      <w:pPr>
        <w:pStyle w:val="BlockText"/>
      </w:pPr>
    </w:p>
    <w:p w:rsidR="00D83588" w:rsidRDefault="00D83588" w:rsidP="0096426C">
      <w:pPr>
        <w:widowControl/>
        <w:spacing w:line="480" w:lineRule="auto"/>
        <w:jc w:val="both"/>
        <w:rPr>
          <w:sz w:val="24"/>
        </w:rPr>
      </w:pPr>
      <w:r w:rsidRPr="00AE1D53">
        <w:rPr>
          <w:sz w:val="24"/>
        </w:rPr>
        <w:t>Thereu</w:t>
      </w:r>
      <w:r>
        <w:rPr>
          <w:sz w:val="24"/>
        </w:rPr>
        <w:t>pon, it was moved by Councilman Swann</w:t>
      </w:r>
      <w:r w:rsidRPr="00AE1D53">
        <w:rPr>
          <w:sz w:val="24"/>
        </w:rPr>
        <w:t xml:space="preserve"> and seconded by Councilman </w:t>
      </w:r>
      <w:r>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6-01</w:t>
      </w:r>
      <w:r w:rsidRPr="00AE1D53">
        <w:rPr>
          <w:sz w:val="24"/>
        </w:rPr>
        <w:t xml:space="preserve"> and recorded in the Resolution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 xml:space="preserve">AN ORDINANCE </w:t>
      </w:r>
      <w:r w:rsidR="00D83588">
        <w:rPr>
          <w:sz w:val="24"/>
        </w:rPr>
        <w:t>TO AMEND THE OFFICIAL ZONING MAP OF THE CITY OF MARYVILLE, TENNESSEE, AS SET FORTH IN SECTION 13-7-203 THROUGH 13-7-204, TENNESSEE CODE ANNOTATED, BY REZONING TERRITORY KNOWN AS THE SHORE LAND COMPANY, LLC PROPERTY LOCATED ALONG E. LAMAR ALEXANDER PARKWAY (BLOUNT COUNTY TAX MAP 058D, GROUP C, PARCEL 7.00), FROM (COUNTY) COMMERCIAL TO (CITY) BUSINESS AND TRANSPORTATION, AND INCLUDE IN THE PARKWAY OVERLAY DISTRICT.</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w:t>
      </w:r>
      <w:r w:rsidR="00D83588">
        <w:rPr>
          <w:sz w:val="24"/>
        </w:rPr>
        <w:t>Metz</w:t>
      </w:r>
      <w:r>
        <w:rPr>
          <w:sz w:val="24"/>
        </w:rPr>
        <w:t xml:space="preserve"> and seconded by Councilman </w:t>
      </w:r>
      <w:r w:rsidR="00D83588">
        <w:rPr>
          <w:sz w:val="24"/>
        </w:rPr>
        <w:t>Swann</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D83588">
        <w:rPr>
          <w:sz w:val="24"/>
        </w:rPr>
        <w:t>6</w:t>
      </w:r>
      <w:r w:rsidRPr="00202D79">
        <w:rPr>
          <w:sz w:val="24"/>
        </w:rPr>
        <w:t>-</w:t>
      </w:r>
      <w:r w:rsidR="00D83588">
        <w:rPr>
          <w:sz w:val="24"/>
        </w:rPr>
        <w:t>04</w:t>
      </w:r>
      <w:r w:rsidRPr="00202D79">
        <w:rPr>
          <w:sz w:val="24"/>
        </w:rPr>
        <w:t xml:space="preserve"> and recorded in the Ordinance Book of the City.</w:t>
      </w:r>
    </w:p>
    <w:p w:rsidR="009247FE" w:rsidRPr="00266E49" w:rsidRDefault="009247FE" w:rsidP="009247FE">
      <w:pPr>
        <w:pStyle w:val="BodyText"/>
        <w:tabs>
          <w:tab w:val="clear" w:pos="-1440"/>
        </w:tabs>
        <w:ind w:firstLine="1440"/>
      </w:pPr>
      <w:r w:rsidRPr="00266E49">
        <w:t>Thereupon, the following resolution was presented, considered, and placed for adoption:</w:t>
      </w:r>
    </w:p>
    <w:p w:rsidR="009247FE" w:rsidRDefault="009247FE" w:rsidP="009247FE">
      <w:pPr>
        <w:pStyle w:val="BlockText"/>
      </w:pPr>
      <w:r>
        <w:t>A RESOLUTION TO ANNEX CERTAIN TERRITORY KNOWN AS THE SUSAN AND JEFFREY HEADRICK PROPERTY LOCATED ALONG WILLIS ROAD AND OLD NILES FERRY ROAD (BLOUNT COUNTY TAX MAP 79, PARCELS 29.01 AND 29.02), AND TO INCORPORATE THE SAME WITHIN THE CORPORATE BOUNDARIES OF THE CITY OF MARYVILLE, TENNESSEE, AND TO ADOPT A PLAN OF SERVICES FOR THE TERRITORY.</w:t>
      </w:r>
    </w:p>
    <w:p w:rsidR="009247FE" w:rsidRDefault="009247FE" w:rsidP="009247FE">
      <w:pPr>
        <w:pStyle w:val="BlockText"/>
      </w:pPr>
    </w:p>
    <w:p w:rsidR="009247FE" w:rsidRDefault="009247FE" w:rsidP="009247FE">
      <w:pPr>
        <w:widowControl/>
        <w:spacing w:line="480" w:lineRule="auto"/>
        <w:jc w:val="both"/>
        <w:rPr>
          <w:sz w:val="24"/>
        </w:rPr>
      </w:pPr>
      <w:r w:rsidRPr="00AE1D53">
        <w:rPr>
          <w:sz w:val="24"/>
        </w:rPr>
        <w:t>Thereu</w:t>
      </w:r>
      <w:r>
        <w:rPr>
          <w:sz w:val="24"/>
        </w:rPr>
        <w:t>pon, it was moved by Councilman Swann</w:t>
      </w:r>
      <w:r w:rsidRPr="00AE1D53">
        <w:rPr>
          <w:sz w:val="24"/>
        </w:rPr>
        <w:t xml:space="preserve"> and seconded by Councilman </w:t>
      </w:r>
      <w:r w:rsidR="00B3489F">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6-02</w:t>
      </w:r>
      <w:r w:rsidRPr="00AE1D53">
        <w:rPr>
          <w:sz w:val="24"/>
        </w:rPr>
        <w:t xml:space="preserve"> and recorded in the Resolution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 xml:space="preserve">AN ORDINANCE </w:t>
      </w:r>
      <w:r w:rsidR="009247FE">
        <w:rPr>
          <w:sz w:val="24"/>
        </w:rPr>
        <w:t>TO AMEND THE OFFICIAL ZONING MAP OF THE CITY OF MARYVILLE, TENNESSEE, AS SET FORTH IN SECTION 13-7-203 THROUGH 13-7-204, TENNESSEE CODE ANNOTATED, BY REZONING TERRITORY KNOWN AS THE SUSAN AND JEFFREY HEADRICK PROPERTIES LOCATED ALONG WILLIS ROAD AND OLD NILES FERRY ROAD (BLOUNT COUNTY TAX MAP 079, PARCELS 029.01 AND 029.02), FROM (COUNTY) SUBURBANIZING TO (CITY) RESIDENTIAL</w:t>
      </w:r>
      <w:r>
        <w:rPr>
          <w:sz w:val="24"/>
        </w:rPr>
        <w:t>.</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w:t>
      </w:r>
      <w:r w:rsidR="009247FE">
        <w:rPr>
          <w:sz w:val="24"/>
        </w:rPr>
        <w:t>Metz</w:t>
      </w:r>
      <w:r>
        <w:rPr>
          <w:sz w:val="24"/>
        </w:rPr>
        <w:t xml:space="preserve"> and seconded by Councilman </w:t>
      </w:r>
      <w:r w:rsidR="009247FE">
        <w:rPr>
          <w:sz w:val="24"/>
        </w:rPr>
        <w:t>White</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9247FE">
        <w:rPr>
          <w:sz w:val="24"/>
        </w:rPr>
        <w:t>6</w:t>
      </w:r>
      <w:r w:rsidRPr="00202D79">
        <w:rPr>
          <w:sz w:val="24"/>
        </w:rPr>
        <w:t>-</w:t>
      </w:r>
      <w:r w:rsidR="009247FE">
        <w:rPr>
          <w:sz w:val="24"/>
        </w:rPr>
        <w:t>05</w:t>
      </w:r>
      <w:r w:rsidRPr="00202D79">
        <w:rPr>
          <w:sz w:val="24"/>
        </w:rPr>
        <w:t xml:space="preserve"> and recorded in the Ordinance Book of the City.</w:t>
      </w:r>
    </w:p>
    <w:p w:rsidR="009247FE" w:rsidRDefault="009247FE" w:rsidP="0096426C">
      <w:pPr>
        <w:widowControl/>
        <w:spacing w:line="480" w:lineRule="auto"/>
        <w:jc w:val="both"/>
        <w:rPr>
          <w:sz w:val="24"/>
        </w:rPr>
      </w:pPr>
      <w:r>
        <w:rPr>
          <w:sz w:val="24"/>
        </w:rPr>
        <w:tab/>
      </w:r>
      <w:r>
        <w:rPr>
          <w:sz w:val="24"/>
        </w:rPr>
        <w:tab/>
        <w:t xml:space="preserve">Thereupon, it was moved by Councilman Swann and seconded by Councilman Metz </w:t>
      </w:r>
      <w:r w:rsidR="00CB1CFB">
        <w:rPr>
          <w:sz w:val="24"/>
        </w:rPr>
        <w:t xml:space="preserve">to refer a consideration for </w:t>
      </w:r>
      <w:r>
        <w:rPr>
          <w:sz w:val="24"/>
        </w:rPr>
        <w:t>an amendment to the Maryville Municipal Code Title 14, Chapter 2, 14-214 density and dimensional regulations by adding Section (10) regarding setback requirements for decks. On roll call the vote was unanimous.</w:t>
      </w:r>
    </w:p>
    <w:p w:rsidR="009247FE" w:rsidRDefault="009247FE" w:rsidP="0096426C">
      <w:pPr>
        <w:widowControl/>
        <w:spacing w:line="480" w:lineRule="auto"/>
        <w:jc w:val="both"/>
        <w:rPr>
          <w:sz w:val="24"/>
        </w:rPr>
      </w:pPr>
      <w:r>
        <w:rPr>
          <w:sz w:val="24"/>
        </w:rPr>
        <w:tab/>
      </w:r>
      <w:r>
        <w:rPr>
          <w:sz w:val="24"/>
        </w:rPr>
        <w:tab/>
        <w:t xml:space="preserve">Thereupon, it was moved by Councilman Metz and seconded by Councilman Swann </w:t>
      </w:r>
      <w:r w:rsidR="00CB1CFB">
        <w:rPr>
          <w:sz w:val="24"/>
        </w:rPr>
        <w:t>to refer a consideration</w:t>
      </w:r>
      <w:r>
        <w:rPr>
          <w:sz w:val="24"/>
        </w:rPr>
        <w:t xml:space="preserve"> to the Maryville Regional Planning Commission a text amendment to the Zoning Ordinance to consolidate and clarify various references to Electronic Message Center (EMC) signs, eliminate redundant passages and to allow EMC signs </w:t>
      </w:r>
      <w:r w:rsidR="00CB1CFB">
        <w:rPr>
          <w:sz w:val="24"/>
        </w:rPr>
        <w:t>in</w:t>
      </w:r>
      <w:r>
        <w:rPr>
          <w:sz w:val="24"/>
        </w:rPr>
        <w:t xml:space="preserve"> the Central Community zoning district if the property in question fronts on an arterial roadway; and to request staff to schedule a public hearing and to draft the appropriate ordinance. On roll call the vote was unanimous. </w:t>
      </w:r>
    </w:p>
    <w:p w:rsidR="00CB1CFB" w:rsidRDefault="00CB1CFB" w:rsidP="0096426C">
      <w:pPr>
        <w:widowControl/>
        <w:spacing w:line="480" w:lineRule="auto"/>
        <w:jc w:val="both"/>
        <w:rPr>
          <w:sz w:val="24"/>
        </w:rPr>
      </w:pPr>
      <w:r>
        <w:rPr>
          <w:sz w:val="24"/>
        </w:rPr>
        <w:tab/>
      </w:r>
      <w:r>
        <w:rPr>
          <w:sz w:val="24"/>
        </w:rPr>
        <w:tab/>
        <w:t>Thereupon, it was moved by Councilman Swann and seconded by Councilman Metz to refer a consideration to the Maryville Regional Planning Commission for rezoning the vacant property located directly south of the Sweet Celebrations parcel as Business and Transportation and with</w:t>
      </w:r>
      <w:r w:rsidR="00B3489F">
        <w:rPr>
          <w:sz w:val="24"/>
        </w:rPr>
        <w:t>in</w:t>
      </w:r>
      <w:r>
        <w:rPr>
          <w:sz w:val="24"/>
        </w:rPr>
        <w:t xml:space="preserve"> the Oak Park Overlay; direct staff to draft the appropriate ordinance and to schedule a public hearing. On roll call the vote was unanimous.</w:t>
      </w:r>
    </w:p>
    <w:p w:rsidR="005019E3" w:rsidRDefault="00CB1CFB" w:rsidP="00CB1CFB">
      <w:pPr>
        <w:widowControl/>
        <w:spacing w:line="480" w:lineRule="auto"/>
        <w:jc w:val="both"/>
        <w:rPr>
          <w:sz w:val="24"/>
        </w:rPr>
      </w:pPr>
      <w:r>
        <w:rPr>
          <w:sz w:val="24"/>
        </w:rPr>
        <w:tab/>
      </w:r>
      <w:r>
        <w:rPr>
          <w:sz w:val="24"/>
        </w:rPr>
        <w:tab/>
        <w:t xml:space="preserve">Thereupon, it was moved by Councilman Swann and seconded by Councilman Metz to consider a motion to authorize the emergency purchase of a 2016 Mack/Heil front load refuse truck from Stringfellow, </w:t>
      </w:r>
      <w:r w:rsidR="00B3489F">
        <w:rPr>
          <w:sz w:val="24"/>
        </w:rPr>
        <w:t>Inc.</w:t>
      </w:r>
      <w:r>
        <w:rPr>
          <w:sz w:val="24"/>
        </w:rPr>
        <w:t xml:space="preserve"> in the amount of $241,763.00.  On roll call the vote was unanimous.</w:t>
      </w:r>
    </w:p>
    <w:p w:rsidR="00BF625D" w:rsidRDefault="005019E3" w:rsidP="00E85303">
      <w:pPr>
        <w:widowControl/>
        <w:spacing w:line="480" w:lineRule="auto"/>
        <w:ind w:left="-90" w:firstLine="1530"/>
        <w:jc w:val="both"/>
        <w:rPr>
          <w:sz w:val="24"/>
        </w:rPr>
      </w:pPr>
      <w:r>
        <w:rPr>
          <w:sz w:val="24"/>
        </w:rPr>
        <w:t xml:space="preserve">Thereupon, it was moved by Councilman </w:t>
      </w:r>
      <w:r w:rsidR="00830F20">
        <w:rPr>
          <w:sz w:val="24"/>
        </w:rPr>
        <w:t>White</w:t>
      </w:r>
      <w:r>
        <w:rPr>
          <w:sz w:val="24"/>
        </w:rPr>
        <w:t xml:space="preserve"> and seconded by Councilman </w:t>
      </w:r>
      <w:r w:rsidR="00830F20">
        <w:rPr>
          <w:sz w:val="24"/>
        </w:rPr>
        <w:t>Metz</w:t>
      </w:r>
      <w:r>
        <w:rPr>
          <w:sz w:val="24"/>
        </w:rPr>
        <w:t xml:space="preserve"> to consider a motion to declare certain items as surplus and to authorize their disposal. On roll call the vote was unanimous.</w:t>
      </w:r>
    </w:p>
    <w:p w:rsidR="00605A35" w:rsidRDefault="00605A35" w:rsidP="00E85303">
      <w:pPr>
        <w:widowControl/>
        <w:spacing w:line="480" w:lineRule="auto"/>
        <w:ind w:left="-90" w:firstLine="1530"/>
        <w:jc w:val="both"/>
        <w:rPr>
          <w:sz w:val="24"/>
        </w:rPr>
      </w:pPr>
    </w:p>
    <w:p w:rsidR="00605A35" w:rsidRDefault="00605A35" w:rsidP="00E85303">
      <w:pPr>
        <w:widowControl/>
        <w:spacing w:line="480" w:lineRule="auto"/>
        <w:ind w:left="-90" w:firstLine="1530"/>
        <w:jc w:val="both"/>
        <w:rPr>
          <w:sz w:val="24"/>
        </w:rPr>
      </w:pPr>
    </w:p>
    <w:p w:rsidR="00605A35" w:rsidRPr="00202D79" w:rsidRDefault="00605A35" w:rsidP="00E85303">
      <w:pPr>
        <w:widowControl/>
        <w:spacing w:line="480" w:lineRule="auto"/>
        <w:ind w:left="-90" w:firstLine="1530"/>
        <w:jc w:val="both"/>
        <w:rPr>
          <w:sz w:val="24"/>
        </w:rPr>
      </w:pP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605A35">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E34E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15C"/>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FB7"/>
    <w:rsid w:val="00177A3B"/>
    <w:rsid w:val="00182061"/>
    <w:rsid w:val="00183732"/>
    <w:rsid w:val="00186385"/>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3983"/>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4E89"/>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B64EC"/>
    <w:rsid w:val="004C1886"/>
    <w:rsid w:val="004C6C7F"/>
    <w:rsid w:val="004D2CFC"/>
    <w:rsid w:val="004D6A96"/>
    <w:rsid w:val="004E4E4A"/>
    <w:rsid w:val="004E6AAA"/>
    <w:rsid w:val="004F09ED"/>
    <w:rsid w:val="004F188F"/>
    <w:rsid w:val="00500801"/>
    <w:rsid w:val="005019E3"/>
    <w:rsid w:val="0050619B"/>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47F70"/>
    <w:rsid w:val="00552942"/>
    <w:rsid w:val="00556348"/>
    <w:rsid w:val="00556351"/>
    <w:rsid w:val="00561D4C"/>
    <w:rsid w:val="00564AB2"/>
    <w:rsid w:val="00570B69"/>
    <w:rsid w:val="005761EB"/>
    <w:rsid w:val="00590687"/>
    <w:rsid w:val="00592F2B"/>
    <w:rsid w:val="00593F89"/>
    <w:rsid w:val="00596E60"/>
    <w:rsid w:val="00597423"/>
    <w:rsid w:val="00597B23"/>
    <w:rsid w:val="00597BA2"/>
    <w:rsid w:val="00597EB3"/>
    <w:rsid w:val="005A1AD7"/>
    <w:rsid w:val="005B7D75"/>
    <w:rsid w:val="005B7E1A"/>
    <w:rsid w:val="005C4729"/>
    <w:rsid w:val="005C6571"/>
    <w:rsid w:val="005C6FA3"/>
    <w:rsid w:val="005D4B1E"/>
    <w:rsid w:val="005E07D7"/>
    <w:rsid w:val="005E24B7"/>
    <w:rsid w:val="005E6483"/>
    <w:rsid w:val="005F14EA"/>
    <w:rsid w:val="005F59FE"/>
    <w:rsid w:val="005F6730"/>
    <w:rsid w:val="005F6EA4"/>
    <w:rsid w:val="005F7AEE"/>
    <w:rsid w:val="006048CD"/>
    <w:rsid w:val="00604FD8"/>
    <w:rsid w:val="00605A35"/>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E6C32"/>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0F20"/>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247FE"/>
    <w:rsid w:val="00930E22"/>
    <w:rsid w:val="00932C42"/>
    <w:rsid w:val="0093607F"/>
    <w:rsid w:val="0095533F"/>
    <w:rsid w:val="00956740"/>
    <w:rsid w:val="00962908"/>
    <w:rsid w:val="00964052"/>
    <w:rsid w:val="0096426C"/>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C2AB0"/>
    <w:rsid w:val="009C6A73"/>
    <w:rsid w:val="009D177A"/>
    <w:rsid w:val="009D1CBA"/>
    <w:rsid w:val="009D71D8"/>
    <w:rsid w:val="009D7E66"/>
    <w:rsid w:val="009E00D5"/>
    <w:rsid w:val="009E32D8"/>
    <w:rsid w:val="009E3E76"/>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3489F"/>
    <w:rsid w:val="00B54A46"/>
    <w:rsid w:val="00B5597B"/>
    <w:rsid w:val="00B57F4D"/>
    <w:rsid w:val="00B611BE"/>
    <w:rsid w:val="00B64E71"/>
    <w:rsid w:val="00B655D1"/>
    <w:rsid w:val="00B65C61"/>
    <w:rsid w:val="00B6609B"/>
    <w:rsid w:val="00B705E2"/>
    <w:rsid w:val="00B737F6"/>
    <w:rsid w:val="00B75E3B"/>
    <w:rsid w:val="00B86748"/>
    <w:rsid w:val="00B874B8"/>
    <w:rsid w:val="00B90EC1"/>
    <w:rsid w:val="00B93E68"/>
    <w:rsid w:val="00B93EA3"/>
    <w:rsid w:val="00BA4577"/>
    <w:rsid w:val="00BA54C1"/>
    <w:rsid w:val="00BB4059"/>
    <w:rsid w:val="00BB5432"/>
    <w:rsid w:val="00BB7A55"/>
    <w:rsid w:val="00BC24F1"/>
    <w:rsid w:val="00BC398D"/>
    <w:rsid w:val="00BC478E"/>
    <w:rsid w:val="00BC60E6"/>
    <w:rsid w:val="00BD18D2"/>
    <w:rsid w:val="00BD4306"/>
    <w:rsid w:val="00BE5EB8"/>
    <w:rsid w:val="00BE63B1"/>
    <w:rsid w:val="00BE776E"/>
    <w:rsid w:val="00BF462E"/>
    <w:rsid w:val="00BF625D"/>
    <w:rsid w:val="00BF6680"/>
    <w:rsid w:val="00C04663"/>
    <w:rsid w:val="00C06B5B"/>
    <w:rsid w:val="00C06B6F"/>
    <w:rsid w:val="00C073C6"/>
    <w:rsid w:val="00C110B4"/>
    <w:rsid w:val="00C14A70"/>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07DD"/>
    <w:rsid w:val="00C72C8D"/>
    <w:rsid w:val="00C738C5"/>
    <w:rsid w:val="00C764CE"/>
    <w:rsid w:val="00C769BF"/>
    <w:rsid w:val="00C82B11"/>
    <w:rsid w:val="00C90E24"/>
    <w:rsid w:val="00C90EEC"/>
    <w:rsid w:val="00C91BB7"/>
    <w:rsid w:val="00CA02E1"/>
    <w:rsid w:val="00CB0C83"/>
    <w:rsid w:val="00CB1416"/>
    <w:rsid w:val="00CB1CFB"/>
    <w:rsid w:val="00CB3D4D"/>
    <w:rsid w:val="00CB69E5"/>
    <w:rsid w:val="00CB6A20"/>
    <w:rsid w:val="00CB7197"/>
    <w:rsid w:val="00CC2EEE"/>
    <w:rsid w:val="00CC315B"/>
    <w:rsid w:val="00CC4B23"/>
    <w:rsid w:val="00CC72D2"/>
    <w:rsid w:val="00CC74EF"/>
    <w:rsid w:val="00CC7C44"/>
    <w:rsid w:val="00CD0828"/>
    <w:rsid w:val="00CD1ADA"/>
    <w:rsid w:val="00CD3430"/>
    <w:rsid w:val="00CE795C"/>
    <w:rsid w:val="00D01F16"/>
    <w:rsid w:val="00D02EF8"/>
    <w:rsid w:val="00D12796"/>
    <w:rsid w:val="00D13B88"/>
    <w:rsid w:val="00D13E90"/>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67821"/>
    <w:rsid w:val="00D72781"/>
    <w:rsid w:val="00D752F2"/>
    <w:rsid w:val="00D831D1"/>
    <w:rsid w:val="00D83588"/>
    <w:rsid w:val="00D849F9"/>
    <w:rsid w:val="00D852DC"/>
    <w:rsid w:val="00D94DE7"/>
    <w:rsid w:val="00D96DA3"/>
    <w:rsid w:val="00D9766D"/>
    <w:rsid w:val="00DA4D82"/>
    <w:rsid w:val="00DC1080"/>
    <w:rsid w:val="00DC1764"/>
    <w:rsid w:val="00DC2653"/>
    <w:rsid w:val="00DC47B3"/>
    <w:rsid w:val="00DC4D8A"/>
    <w:rsid w:val="00DC7253"/>
    <w:rsid w:val="00DC75FF"/>
    <w:rsid w:val="00DD06D3"/>
    <w:rsid w:val="00DD2B64"/>
    <w:rsid w:val="00DD3D6E"/>
    <w:rsid w:val="00DD5EA0"/>
    <w:rsid w:val="00DD7171"/>
    <w:rsid w:val="00DE0233"/>
    <w:rsid w:val="00DE4410"/>
    <w:rsid w:val="00DF106D"/>
    <w:rsid w:val="00DF5FD7"/>
    <w:rsid w:val="00E0284F"/>
    <w:rsid w:val="00E03842"/>
    <w:rsid w:val="00E03A2B"/>
    <w:rsid w:val="00E04796"/>
    <w:rsid w:val="00E04F94"/>
    <w:rsid w:val="00E07B58"/>
    <w:rsid w:val="00E12B48"/>
    <w:rsid w:val="00E12E7F"/>
    <w:rsid w:val="00E1411E"/>
    <w:rsid w:val="00E22966"/>
    <w:rsid w:val="00E2389A"/>
    <w:rsid w:val="00E24C7A"/>
    <w:rsid w:val="00E25AD6"/>
    <w:rsid w:val="00E27BC9"/>
    <w:rsid w:val="00E30C42"/>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776F6"/>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1D0C"/>
    <w:rsid w:val="00ED5173"/>
    <w:rsid w:val="00ED6A60"/>
    <w:rsid w:val="00ED7D14"/>
    <w:rsid w:val="00EE492C"/>
    <w:rsid w:val="00EF1D9D"/>
    <w:rsid w:val="00EF32ED"/>
    <w:rsid w:val="00F024E9"/>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50D"/>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7F67-BBEE-4C7B-84DF-9BCA7C1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Pam Arnett</cp:lastModifiedBy>
  <cp:revision>2</cp:revision>
  <cp:lastPrinted>2015-11-10T14:30:00Z</cp:lastPrinted>
  <dcterms:created xsi:type="dcterms:W3CDTF">2016-01-08T16:34:00Z</dcterms:created>
  <dcterms:modified xsi:type="dcterms:W3CDTF">2016-01-08T16:34:00Z</dcterms:modified>
</cp:coreProperties>
</file>